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AB" w:rsidRPr="00E55F61" w:rsidRDefault="00C33DAB" w:rsidP="00C33DAB">
      <w:pPr>
        <w:jc w:val="center"/>
        <w:rPr>
          <w:b/>
          <w:color w:val="auto"/>
          <w:sz w:val="24"/>
        </w:rPr>
      </w:pPr>
      <w:r w:rsidRPr="00E55F61">
        <w:rPr>
          <w:b/>
          <w:color w:val="auto"/>
          <w:sz w:val="24"/>
        </w:rPr>
        <w:t>PROGRAM PRAKTYKI ZAWODOWEJ</w:t>
      </w:r>
    </w:p>
    <w:p w:rsidR="00C33DAB" w:rsidRPr="00E55F61" w:rsidRDefault="00C33DAB" w:rsidP="00C33DAB">
      <w:pPr>
        <w:jc w:val="center"/>
        <w:rPr>
          <w:b/>
          <w:color w:val="auto"/>
          <w:sz w:val="24"/>
        </w:rPr>
      </w:pPr>
      <w:r w:rsidRPr="00E55F61">
        <w:rPr>
          <w:b/>
          <w:color w:val="auto"/>
          <w:sz w:val="24"/>
        </w:rPr>
        <w:t>KIERUNKU ZOOTECHNIKA STUDIA PIERWSZEGO STOPNIA</w:t>
      </w:r>
    </w:p>
    <w:p w:rsidR="00C33DAB" w:rsidRPr="00E55F61" w:rsidRDefault="00C33DAB" w:rsidP="00C33DAB">
      <w:pPr>
        <w:jc w:val="center"/>
        <w:rPr>
          <w:b/>
          <w:color w:val="auto"/>
          <w:sz w:val="24"/>
        </w:rPr>
      </w:pPr>
      <w:r w:rsidRPr="00E55F61">
        <w:rPr>
          <w:b/>
          <w:color w:val="auto"/>
          <w:sz w:val="24"/>
        </w:rPr>
        <w:t>STACJONARNE I NIESTACJONARNE</w:t>
      </w:r>
    </w:p>
    <w:p w:rsidR="00123D15" w:rsidRPr="00C33DAB" w:rsidRDefault="000E5B5F" w:rsidP="00C33DAB">
      <w:pPr>
        <w:jc w:val="center"/>
        <w:rPr>
          <w:b/>
          <w:color w:val="00B050"/>
          <w:sz w:val="24"/>
        </w:rPr>
      </w:pPr>
      <w:r w:rsidRPr="00C33DAB">
        <w:rPr>
          <w:b/>
          <w:color w:val="00B050"/>
          <w:sz w:val="24"/>
        </w:rPr>
        <w:t xml:space="preserve"> </w:t>
      </w:r>
    </w:p>
    <w:p w:rsidR="00C33DAB" w:rsidRDefault="00C33DAB">
      <w:pPr>
        <w:spacing w:after="173"/>
        <w:jc w:val="center"/>
      </w:pPr>
    </w:p>
    <w:p w:rsidR="00123D15" w:rsidRDefault="000E5B5F">
      <w:pPr>
        <w:spacing w:after="304" w:line="259" w:lineRule="auto"/>
        <w:ind w:left="494" w:right="0" w:firstLine="0"/>
        <w:jc w:val="center"/>
      </w:pPr>
      <w:r>
        <w:rPr>
          <w:b/>
        </w:rPr>
        <w:t xml:space="preserve"> </w:t>
      </w:r>
    </w:p>
    <w:p w:rsidR="00123D15" w:rsidRDefault="000E5B5F" w:rsidP="00C33DAB">
      <w:pPr>
        <w:pStyle w:val="Nagwek1"/>
        <w:spacing w:after="345"/>
        <w:ind w:left="445" w:right="7"/>
      </w:pPr>
      <w:r>
        <w:t>CEL</w:t>
      </w:r>
      <w:r w:rsidR="00C33DAB">
        <w:t>E</w:t>
      </w:r>
      <w:r>
        <w:t xml:space="preserve"> PRAKTYKI</w:t>
      </w:r>
      <w:r w:rsidR="000F70E7">
        <w:t xml:space="preserve"> </w:t>
      </w:r>
    </w:p>
    <w:p w:rsidR="00FC177C" w:rsidRPr="00FC177C" w:rsidRDefault="00FC177C" w:rsidP="00FC177C">
      <w:pPr>
        <w:pStyle w:val="Akapitzlist"/>
        <w:numPr>
          <w:ilvl w:val="0"/>
          <w:numId w:val="8"/>
        </w:numPr>
        <w:ind w:left="709" w:right="0"/>
      </w:pPr>
      <w:r w:rsidRPr="00FC177C">
        <w:t xml:space="preserve">Zwiększenie zainteresowania pracą w zawodzie zootechnika, zachęcenie do podnoszenia kwalifikacji. </w:t>
      </w:r>
    </w:p>
    <w:p w:rsidR="00FC177C" w:rsidRPr="00FC177C" w:rsidRDefault="00FC177C" w:rsidP="00FC177C">
      <w:pPr>
        <w:pStyle w:val="Akapitzlist"/>
        <w:numPr>
          <w:ilvl w:val="0"/>
          <w:numId w:val="8"/>
        </w:numPr>
        <w:ind w:left="709" w:right="0"/>
      </w:pPr>
      <w:r w:rsidRPr="00FC177C">
        <w:t>Przygotowanie przyszłych absolwentów zootechniki do zadań produkcyjnych i</w:t>
      </w:r>
      <w:r>
        <w:t> </w:t>
      </w:r>
      <w:r w:rsidRPr="00FC177C">
        <w:t>organizacyjnych oraz ułatwienie adaptacji w przyszłej pracy zawodowej.</w:t>
      </w:r>
    </w:p>
    <w:p w:rsidR="00FC177C" w:rsidRPr="00FC177C" w:rsidRDefault="00FC177C" w:rsidP="00FC177C">
      <w:pPr>
        <w:pStyle w:val="Akapitzlist"/>
        <w:numPr>
          <w:ilvl w:val="0"/>
          <w:numId w:val="8"/>
        </w:numPr>
        <w:ind w:left="709" w:right="0"/>
      </w:pPr>
      <w:r w:rsidRPr="00FC177C">
        <w:t>Kreowanie postaw i potrzeb związanych z wykonywaniem zawodu zootechnika i</w:t>
      </w:r>
      <w:r>
        <w:t> </w:t>
      </w:r>
      <w:r w:rsidRPr="00FC177C">
        <w:t>umiejętnym wykorzystaniem wiedzy zdobytej w trakcie studiów.</w:t>
      </w:r>
    </w:p>
    <w:p w:rsidR="00FC177C" w:rsidRPr="00FC177C" w:rsidRDefault="00FC177C" w:rsidP="00FC177C">
      <w:pPr>
        <w:pStyle w:val="Akapitzlist"/>
        <w:numPr>
          <w:ilvl w:val="0"/>
          <w:numId w:val="8"/>
        </w:numPr>
        <w:ind w:left="709" w:right="0"/>
      </w:pPr>
      <w:r w:rsidRPr="00FC177C">
        <w:t>Opanowanie umiejętności współpracy w zespole roboczym.</w:t>
      </w:r>
    </w:p>
    <w:p w:rsidR="00FC177C" w:rsidRPr="00FC177C" w:rsidRDefault="00FC177C" w:rsidP="00FC177C">
      <w:pPr>
        <w:pStyle w:val="Akapitzlist"/>
        <w:numPr>
          <w:ilvl w:val="0"/>
          <w:numId w:val="8"/>
        </w:numPr>
        <w:ind w:left="709" w:right="0"/>
      </w:pPr>
      <w:r w:rsidRPr="00FC177C">
        <w:t>Poznanie warunków i doskonalenie umiejętności codziennej pracy w gospodarstwach hodowlanych, rolno-hodowlanych, instytucjach rządowych i samorządowych związanych z</w:t>
      </w:r>
      <w:r>
        <w:t> </w:t>
      </w:r>
      <w:r w:rsidRPr="00FC177C">
        <w:t>rolnictwem, jednostkach funkcjonujących w branży chowu i hodowli zwierząt oraz obrotu surowcami i produktami pochodzenia zwierzęcego</w:t>
      </w:r>
    </w:p>
    <w:p w:rsidR="00C33DAB" w:rsidRDefault="00FC177C" w:rsidP="00FC177C">
      <w:pPr>
        <w:pStyle w:val="Akapitzlist"/>
        <w:numPr>
          <w:ilvl w:val="0"/>
          <w:numId w:val="8"/>
        </w:numPr>
        <w:ind w:left="709" w:right="0"/>
      </w:pPr>
      <w:r w:rsidRPr="00FC177C">
        <w:t>Konfrontowanie związku wiedzy teoretycznej z praktyką, potrzebami jej integrowania i</w:t>
      </w:r>
      <w:r>
        <w:t> </w:t>
      </w:r>
      <w:r w:rsidRPr="00FC177C">
        <w:t>możliwościami wykorzystania zdobytej wiedzy w szeroko rozumianej zootechnice i jej otoczeniu.</w:t>
      </w:r>
      <w:r w:rsidR="000F70E7">
        <w:t xml:space="preserve"> </w:t>
      </w:r>
    </w:p>
    <w:p w:rsidR="00DC5BF1" w:rsidRDefault="00DC5BF1" w:rsidP="00C33DAB">
      <w:pPr>
        <w:pStyle w:val="Nagwek1"/>
        <w:spacing w:after="345"/>
        <w:ind w:left="445" w:right="7"/>
      </w:pPr>
    </w:p>
    <w:p w:rsidR="00123D15" w:rsidRDefault="000E5B5F" w:rsidP="00C33DAB">
      <w:pPr>
        <w:pStyle w:val="Nagwek1"/>
        <w:spacing w:after="345"/>
        <w:ind w:left="445" w:right="7"/>
      </w:pPr>
      <w:r>
        <w:t xml:space="preserve">ORGANIZACJA PRAKTYKI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t xml:space="preserve">Praktyki zawodowe są realizowane po zakończeniu zajęć dydaktycznych w 6 semestrze. </w:t>
      </w:r>
    </w:p>
    <w:p w:rsidR="00FC177C" w:rsidRDefault="000E5B5F" w:rsidP="00C33DAB">
      <w:pPr>
        <w:numPr>
          <w:ilvl w:val="0"/>
          <w:numId w:val="7"/>
        </w:numPr>
        <w:ind w:right="0" w:hanging="360"/>
      </w:pPr>
      <w:r>
        <w:t xml:space="preserve">Praktyka </w:t>
      </w:r>
      <w:r w:rsidR="00FC177C">
        <w:t xml:space="preserve">zawodowa </w:t>
      </w:r>
      <w:r>
        <w:t>trwa 8 tygodni</w:t>
      </w:r>
      <w:r w:rsidR="00C33DAB">
        <w:t xml:space="preserve"> </w:t>
      </w:r>
      <w:bookmarkStart w:id="0" w:name="_Hlk189680481"/>
      <w:r w:rsidR="00FC177C" w:rsidRPr="00FC177C">
        <w:rPr>
          <w:rFonts w:eastAsia="Times New Roman"/>
        </w:rPr>
        <w:t xml:space="preserve">(320 godzin), w tym </w:t>
      </w:r>
      <w:bookmarkEnd w:id="0"/>
      <w:r w:rsidR="00FC177C" w:rsidRPr="00FC177C">
        <w:rPr>
          <w:rFonts w:eastAsia="Times New Roman"/>
        </w:rPr>
        <w:t xml:space="preserve">2 tygodnie (80 godzin) praktyki związanej z realizowanym modułem fakultatywnym. </w:t>
      </w:r>
      <w:r w:rsidR="00DC5BF1">
        <w:rPr>
          <w:rFonts w:eastAsia="Times New Roman"/>
        </w:rPr>
        <w:t>Praktyka o</w:t>
      </w:r>
      <w:r>
        <w:t xml:space="preserve">dbywa się w </w:t>
      </w:r>
      <w:r w:rsidR="00544025" w:rsidRPr="00544025">
        <w:t>gospodarstwach rolnych prowadzących na wysokim poziomie hodowlę zwierząt gospodarskich</w:t>
      </w:r>
      <w:r w:rsidR="00DC5BF1">
        <w:t xml:space="preserve"> lub</w:t>
      </w:r>
      <w:r w:rsidR="00544025" w:rsidRPr="00544025">
        <w:t xml:space="preserve"> wielkotowarową produkcję zwierzęcą i roślinną</w:t>
      </w:r>
      <w:r w:rsidR="00DC5BF1">
        <w:t xml:space="preserve">. Ponadto w podmiotach gospodarczych związanych z szeroko rozumianą zootechniką, tj.: </w:t>
      </w:r>
      <w:r w:rsidR="00544025" w:rsidRPr="00544025">
        <w:t xml:space="preserve">lub w wytwórniach pasz, jednostkach weterynaryjnych, ośrodkach inseminacyjnych, doradczych i jeździeckich, zakładach wylęgowych </w:t>
      </w:r>
      <w:r w:rsidR="00DC5BF1">
        <w:t>itp</w:t>
      </w:r>
      <w:r>
        <w:t xml:space="preserve">.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lastRenderedPageBreak/>
        <w:t>Z tytułu odbywania praktyki student nie otrzymuje wynagrodzenia, z zastrzeżeniem sytuacji kiedy student zalicza praktykę na podstawie umowy o pracę, umowy cywilno</w:t>
      </w:r>
      <w:r w:rsidR="00544025">
        <w:t>-</w:t>
      </w:r>
      <w:r>
        <w:t xml:space="preserve">prawnej lub prowadzi własną działalność gospodarczą, związaną z kierunkiem studiów.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t xml:space="preserve">Student odbywa praktykę na podstawie </w:t>
      </w:r>
      <w:r w:rsidR="00E42E08">
        <w:t>P</w:t>
      </w:r>
      <w:r>
        <w:t xml:space="preserve">orozumienia o organizacji praktyk studenckich z </w:t>
      </w:r>
      <w:r w:rsidR="00E42E08">
        <w:t>podmiotem gospodarczym</w:t>
      </w:r>
      <w:r>
        <w:t xml:space="preserve">.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t>Opiekę nad studentami odbywającymi praktyk</w:t>
      </w:r>
      <w:r w:rsidR="00E42E08">
        <w:t>ę zawodową</w:t>
      </w:r>
      <w:r>
        <w:t xml:space="preserve"> sprawują opiekunowie praktyk ze strony Uczelni oraz opiekunowie ze strony instytucji przyjmujących na praktyki, upoważnieni przez kierownika danej jednostki.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t xml:space="preserve">Student w dniu rozpoczęcia praktyki zgłasza się w miejscu jej odbywania i wraz z opiekunem określają możliwy do realizacji program oraz ustalają harmonogram praktyki. Na wstępie praktyki student powinien zapoznać się z organizacją </w:t>
      </w:r>
      <w:r w:rsidR="00544025">
        <w:t>miejsca odbywania praktyki</w:t>
      </w:r>
      <w:r>
        <w:t>.</w:t>
      </w:r>
      <w:r w:rsidR="000F70E7">
        <w:t xml:space="preserve">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t xml:space="preserve">W czasie praktyki student prowadzi </w:t>
      </w:r>
      <w:r w:rsidR="00DC5BF1">
        <w:t>D</w:t>
      </w:r>
      <w:r>
        <w:t xml:space="preserve">zienniczek praktyk, w którym opisuje wykonane prace i czynności, notuje własne spostrzeżenia i uwagi, gromadzi informacje na temat </w:t>
      </w:r>
      <w:r w:rsidR="00E42E08">
        <w:t>podmiotu gospodarczego</w:t>
      </w:r>
      <w:r>
        <w:t xml:space="preserve"> i jego działalności. W </w:t>
      </w:r>
      <w:r w:rsidR="00DC5BF1">
        <w:t>D</w:t>
      </w:r>
      <w:r>
        <w:t xml:space="preserve">zienniczku </w:t>
      </w:r>
      <w:r w:rsidR="00DC5BF1">
        <w:t xml:space="preserve">praktyk </w:t>
      </w:r>
      <w:r>
        <w:t xml:space="preserve">mogą być też zanotowane uwagi opiekuna praktyki. </w:t>
      </w:r>
    </w:p>
    <w:p w:rsidR="00123D15" w:rsidRDefault="000E5B5F" w:rsidP="00C33DAB">
      <w:pPr>
        <w:numPr>
          <w:ilvl w:val="0"/>
          <w:numId w:val="7"/>
        </w:numPr>
        <w:ind w:right="0" w:hanging="360"/>
      </w:pPr>
      <w:r>
        <w:t xml:space="preserve">Opiekun </w:t>
      </w:r>
      <w:r w:rsidR="00DC5BF1">
        <w:t xml:space="preserve">praktyk wyrywkowo </w:t>
      </w:r>
      <w:r>
        <w:t xml:space="preserve">kontroluje przebieg praktyki, weryfikuje jej przebieg w zależności od potrzeb oraz okresowo ocenia umiejętności studenta i udziela mu praktycznych wskazówek. Kontroluje </w:t>
      </w:r>
      <w:r w:rsidR="00DC5BF1">
        <w:t>D</w:t>
      </w:r>
      <w:r>
        <w:t xml:space="preserve">zienniczek praktyk. </w:t>
      </w:r>
      <w:r w:rsidR="008177C9">
        <w:t>Z przeprowadzon</w:t>
      </w:r>
      <w:r w:rsidR="00DC5BF1">
        <w:t>ych hospitacji</w:t>
      </w:r>
      <w:r w:rsidR="008177C9">
        <w:t xml:space="preserve"> sporządza się protokół.</w:t>
      </w:r>
      <w:r>
        <w:t xml:space="preserve"> </w:t>
      </w:r>
    </w:p>
    <w:p w:rsidR="00123D15" w:rsidRDefault="000E5B5F" w:rsidP="00C33DAB">
      <w:pPr>
        <w:numPr>
          <w:ilvl w:val="0"/>
          <w:numId w:val="7"/>
        </w:numPr>
        <w:spacing w:after="172"/>
        <w:ind w:right="0" w:hanging="360"/>
      </w:pPr>
      <w:r>
        <w:t xml:space="preserve">Na zakończenie praktyki opiekun ze strony instytucji przyjmującej studenta na praktyki jest zobowiązany ocenić pracę, umiejętności i wiedzę praktykanta zdobytą w czasie praktyki. </w:t>
      </w:r>
      <w:r w:rsidR="0081680D">
        <w:t xml:space="preserve">Jednostka przyjmująca </w:t>
      </w:r>
      <w:bookmarkStart w:id="1" w:name="_GoBack"/>
      <w:bookmarkEnd w:id="1"/>
      <w:r>
        <w:t xml:space="preserve">wystawia </w:t>
      </w:r>
      <w:r w:rsidR="008177C9">
        <w:t>Z</w:t>
      </w:r>
      <w:r>
        <w:t xml:space="preserve">aświadczenie o odbyciu praktyki. </w:t>
      </w:r>
    </w:p>
    <w:p w:rsidR="00663AEA" w:rsidRDefault="00663AEA" w:rsidP="00544025">
      <w:pPr>
        <w:tabs>
          <w:tab w:val="center" w:pos="1677"/>
        </w:tabs>
        <w:spacing w:after="333" w:line="259" w:lineRule="auto"/>
        <w:ind w:left="0" w:right="0" w:firstLine="0"/>
        <w:jc w:val="center"/>
        <w:rPr>
          <w:b/>
        </w:rPr>
      </w:pPr>
    </w:p>
    <w:p w:rsidR="00123D15" w:rsidRDefault="000E5B5F" w:rsidP="00544025">
      <w:pPr>
        <w:tabs>
          <w:tab w:val="center" w:pos="1677"/>
        </w:tabs>
        <w:spacing w:after="333" w:line="259" w:lineRule="auto"/>
        <w:ind w:left="0" w:right="0" w:firstLine="0"/>
        <w:jc w:val="center"/>
      </w:pPr>
      <w:r>
        <w:rPr>
          <w:b/>
        </w:rPr>
        <w:t>ZALICZENIE PRAKTYKI</w:t>
      </w:r>
    </w:p>
    <w:p w:rsidR="00123D15" w:rsidRDefault="000E5B5F">
      <w:pPr>
        <w:numPr>
          <w:ilvl w:val="0"/>
          <w:numId w:val="3"/>
        </w:numPr>
        <w:ind w:right="0" w:hanging="360"/>
      </w:pPr>
      <w:r>
        <w:t xml:space="preserve">Ostatniego dnia praktyki student ma obowiązek uczestniczenia w ocenie jego praktyki przez opiekuna praktyki i przedyskutowanie procesu realizacji praktyki oraz ocen wystawionych na </w:t>
      </w:r>
      <w:r w:rsidR="00F210AC">
        <w:t>Z</w:t>
      </w:r>
      <w:r>
        <w:t xml:space="preserve">aświadczeniu o </w:t>
      </w:r>
      <w:r w:rsidR="008177C9">
        <w:t>odbyciu</w:t>
      </w:r>
      <w:r>
        <w:t xml:space="preserve"> praktyki. </w:t>
      </w:r>
    </w:p>
    <w:p w:rsidR="00123D15" w:rsidRDefault="000E5B5F">
      <w:pPr>
        <w:numPr>
          <w:ilvl w:val="0"/>
          <w:numId w:val="3"/>
        </w:numPr>
        <w:ind w:right="0" w:hanging="360"/>
      </w:pPr>
      <w:r>
        <w:t xml:space="preserve">Praktyka kończy się zaliczeniem </w:t>
      </w:r>
      <w:r w:rsidR="00F210AC">
        <w:t>na ocenę, którą do systemu USOS wpisuje opiekun praktyk</w:t>
      </w:r>
      <w:r>
        <w:t xml:space="preserve">. </w:t>
      </w:r>
      <w:r w:rsidR="00D87A75">
        <w:t>Warunkiem uzyskania zaliczenia jest złożenie Zaświadczenia o ukończeniu praktyki (wystawia jedn</w:t>
      </w:r>
      <w:r w:rsidR="005D426F">
        <w:t>ostka przyjmująca na praktykę) oraz</w:t>
      </w:r>
      <w:r w:rsidR="00D87A75">
        <w:t xml:space="preserve"> Dzienniczka praktyk (prowadzonego w trakcie praktyk, w</w:t>
      </w:r>
      <w:r w:rsidR="00D87A75" w:rsidRPr="00D87A75">
        <w:t xml:space="preserve"> </w:t>
      </w:r>
      <w:r w:rsidR="00D87A75">
        <w:t>którym są odnotowane codzienne zadania i czynności wykonywane przez praktykanta, informacje, zapisy analityczne i uwagi własne oraz opiekuna praktyki).</w:t>
      </w:r>
      <w:r w:rsidR="000F70E7">
        <w:t xml:space="preserve"> </w:t>
      </w:r>
    </w:p>
    <w:p w:rsidR="00123D15" w:rsidRDefault="000E5B5F" w:rsidP="00FC177C">
      <w:pPr>
        <w:spacing w:after="63" w:line="259" w:lineRule="auto"/>
        <w:ind w:left="0" w:right="0"/>
        <w:jc w:val="center"/>
      </w:pPr>
      <w:r>
        <w:rPr>
          <w:b/>
        </w:rPr>
        <w:lastRenderedPageBreak/>
        <w:t>WYKAZ</w:t>
      </w:r>
      <w:r w:rsidR="000F70E7">
        <w:rPr>
          <w:b/>
        </w:rPr>
        <w:t xml:space="preserve"> </w:t>
      </w:r>
      <w:r w:rsidR="005D638F">
        <w:rPr>
          <w:b/>
        </w:rPr>
        <w:t>WYBRANYCH</w:t>
      </w:r>
      <w:r w:rsidR="000F70E7">
        <w:rPr>
          <w:b/>
        </w:rPr>
        <w:t xml:space="preserve"> </w:t>
      </w:r>
      <w:r>
        <w:rPr>
          <w:b/>
        </w:rPr>
        <w:t>UMIEJĘTNOŚCI</w:t>
      </w:r>
      <w:r w:rsidR="000F70E7">
        <w:rPr>
          <w:b/>
        </w:rPr>
        <w:t xml:space="preserve"> </w:t>
      </w:r>
      <w:r>
        <w:rPr>
          <w:b/>
        </w:rPr>
        <w:t>I</w:t>
      </w:r>
      <w:r w:rsidR="000F70E7">
        <w:rPr>
          <w:b/>
        </w:rPr>
        <w:t xml:space="preserve"> </w:t>
      </w:r>
      <w:r>
        <w:rPr>
          <w:b/>
        </w:rPr>
        <w:t>ZADAŃ</w:t>
      </w:r>
    </w:p>
    <w:tbl>
      <w:tblPr>
        <w:tblStyle w:val="TableGrid"/>
        <w:tblW w:w="9213" w:type="dxa"/>
        <w:tblInd w:w="329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59"/>
        <w:gridCol w:w="2749"/>
        <w:gridCol w:w="3035"/>
        <w:gridCol w:w="2770"/>
      </w:tblGrid>
      <w:tr w:rsidR="00123D15" w:rsidTr="00737DF8">
        <w:trPr>
          <w:trHeight w:val="107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15" w:rsidRDefault="00737DF8" w:rsidP="00737DF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L</w:t>
            </w:r>
            <w:r w:rsidR="000E5B5F">
              <w:rPr>
                <w:b/>
              </w:rPr>
              <w:t>.p.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Zadania do realizacji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Forma realizacji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Celowość zadania, zadania kierowniczo</w:t>
            </w:r>
            <w:r w:rsidR="00544025">
              <w:rPr>
                <w:b/>
              </w:rPr>
              <w:t>-</w:t>
            </w:r>
            <w:r>
              <w:rPr>
                <w:b/>
              </w:rPr>
              <w:t>analityczne</w:t>
            </w:r>
          </w:p>
        </w:tc>
      </w:tr>
      <w:tr w:rsidR="00123D15" w:rsidTr="00737DF8">
        <w:trPr>
          <w:trHeight w:val="167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Przepisy BHP obowiązujące </w:t>
            </w:r>
            <w:r w:rsidR="00102410">
              <w:t xml:space="preserve">w </w:t>
            </w:r>
            <w:r w:rsidR="00F210AC">
              <w:t>podmiocie gospodarczym</w:t>
            </w:r>
            <w:r>
              <w:t>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6B0" w:rsidRDefault="000E5B5F" w:rsidP="00EA66B0">
            <w:pPr>
              <w:spacing w:after="0" w:line="259" w:lineRule="auto"/>
              <w:ind w:left="0" w:right="0" w:firstLine="0"/>
              <w:jc w:val="left"/>
            </w:pPr>
            <w:r>
              <w:t xml:space="preserve">Zapoznanie się </w:t>
            </w:r>
            <w:r w:rsidR="00DA28B9">
              <w:br/>
            </w:r>
            <w:r>
              <w:t xml:space="preserve">z instrukcjami BHP </w:t>
            </w:r>
            <w:r w:rsidR="00DA28B9">
              <w:br/>
            </w:r>
            <w:r>
              <w:t>na poszczególnych stanowiskach, zwiedzanie</w:t>
            </w:r>
            <w:r w:rsidR="00F210AC">
              <w:t xml:space="preserve"> miejsca odbywania praktyki</w:t>
            </w:r>
            <w:r w:rsidR="00EA66B0"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Poznanie zagrożeń występujących na terenie </w:t>
            </w:r>
            <w:r w:rsidR="00F210AC">
              <w:t>miejsca odbywania praktyk</w:t>
            </w:r>
            <w:r>
              <w:t xml:space="preserve"> i zasad postępowania w razie wypadków.</w:t>
            </w:r>
          </w:p>
        </w:tc>
      </w:tr>
      <w:tr w:rsidR="00123D15" w:rsidTr="00737DF8">
        <w:trPr>
          <w:trHeight w:val="19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>Charakterystyka technologiczna</w:t>
            </w:r>
            <w:r w:rsidR="00F210AC">
              <w:t xml:space="preserve"> miejsca praktyki (</w:t>
            </w:r>
            <w:r>
              <w:t>gospodarstwa, zakładu, laboratorium, gospodarstwa lub innej jednostki</w:t>
            </w:r>
            <w:r w:rsidR="00F210AC">
              <w:t>).</w:t>
            </w:r>
            <w: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Oglądanie gospodarstwa, zakładu – miejsca praktyk </w:t>
            </w:r>
            <w:r w:rsidR="00DA28B9">
              <w:br/>
            </w:r>
            <w:r>
              <w:t xml:space="preserve">z głównym technologiem (jeżeli taki jest) lub </w:t>
            </w:r>
            <w:r w:rsidR="005D638F">
              <w:t xml:space="preserve">opiekunem praktyk </w:t>
            </w:r>
            <w:r w:rsidR="00DA28B9">
              <w:br/>
            </w:r>
            <w:r w:rsidR="005D638F">
              <w:t>z ramienia jednostki przyjmującej</w:t>
            </w:r>
            <w:r>
              <w:t xml:space="preserve">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457" w:firstLine="0"/>
              <w:jc w:val="left"/>
            </w:pPr>
            <w:r>
              <w:t>Zapoznanie się</w:t>
            </w:r>
            <w:r w:rsidR="000F70E7">
              <w:t xml:space="preserve"> </w:t>
            </w:r>
            <w:r w:rsidR="00DA28B9">
              <w:br/>
            </w:r>
            <w:r>
              <w:t>z gospodarstwem, zakładem, schematami technologicznymi jednostki.</w:t>
            </w:r>
            <w:r w:rsidR="000F70E7">
              <w:t xml:space="preserve">  </w:t>
            </w:r>
          </w:p>
        </w:tc>
      </w:tr>
      <w:tr w:rsidR="00123D15" w:rsidTr="00EA66B0">
        <w:trPr>
          <w:trHeight w:val="181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105" w:firstLine="0"/>
              <w:jc w:val="left"/>
            </w:pPr>
            <w:r>
              <w:t>Metody pracy stosowane</w:t>
            </w:r>
            <w:r w:rsidR="000F70E7">
              <w:t xml:space="preserve"> </w:t>
            </w:r>
            <w:r>
              <w:t xml:space="preserve">w gospodarstwie, przedsiębiorstwie, laboratorium lub zakładzie przetwórczym – miejscu praktyki.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377" w:firstLine="0"/>
              <w:jc w:val="left"/>
            </w:pPr>
            <w:r>
              <w:t>Przegląd dokumentacji związan</w:t>
            </w:r>
            <w:r w:rsidR="00F210AC">
              <w:t>ej</w:t>
            </w:r>
            <w:r w:rsidR="000F70E7">
              <w:t xml:space="preserve"> </w:t>
            </w:r>
            <w:r>
              <w:t xml:space="preserve">z działalnością gospodarstwa, </w:t>
            </w:r>
            <w:r w:rsidR="005D638F">
              <w:t>instytucji,</w:t>
            </w:r>
            <w:r>
              <w:t xml:space="preserve"> </w:t>
            </w:r>
            <w:r w:rsidR="005D638F">
              <w:t xml:space="preserve">zakładu </w:t>
            </w:r>
            <w:r>
              <w:t xml:space="preserve">lub innego </w:t>
            </w:r>
            <w:r w:rsidR="005D638F">
              <w:t xml:space="preserve">miejsca </w:t>
            </w:r>
            <w:r>
              <w:t xml:space="preserve">praktyki.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237" w:firstLine="0"/>
              <w:jc w:val="left"/>
            </w:pPr>
            <w:r>
              <w:t>Poznanie metod pracy</w:t>
            </w:r>
            <w:r w:rsidR="000F70E7">
              <w:t xml:space="preserve"> </w:t>
            </w:r>
            <w:r>
              <w:t xml:space="preserve">w gospodarstwie, </w:t>
            </w:r>
            <w:r w:rsidR="00F210AC">
              <w:t>instytucji</w:t>
            </w:r>
            <w:r w:rsidR="005D638F">
              <w:t>,</w:t>
            </w:r>
            <w:r>
              <w:t xml:space="preserve"> </w:t>
            </w:r>
            <w:r w:rsidR="005D638F">
              <w:t xml:space="preserve">zakładzie </w:t>
            </w:r>
            <w:r>
              <w:t xml:space="preserve">lub innym miejscu </w:t>
            </w:r>
            <w:r w:rsidR="005D638F">
              <w:t xml:space="preserve">odbywania </w:t>
            </w:r>
            <w:r>
              <w:t xml:space="preserve">praktyki. </w:t>
            </w:r>
          </w:p>
        </w:tc>
      </w:tr>
      <w:tr w:rsidR="00123D15" w:rsidTr="00EA66B0">
        <w:trPr>
          <w:trHeight w:val="23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593" w:firstLine="0"/>
              <w:jc w:val="left"/>
            </w:pPr>
            <w:r>
              <w:t xml:space="preserve">Zakres zadań realizowanych </w:t>
            </w:r>
            <w:r w:rsidR="00DA28B9">
              <w:br/>
            </w:r>
            <w:r>
              <w:t xml:space="preserve">w gospodarstwie, </w:t>
            </w:r>
            <w:r w:rsidR="00F210AC">
              <w:t>instytucji</w:t>
            </w:r>
            <w:r w:rsidR="005D638F">
              <w:t>,</w:t>
            </w:r>
            <w:r>
              <w:t xml:space="preserve"> </w:t>
            </w:r>
            <w:r w:rsidR="005D638F">
              <w:t xml:space="preserve">zakładzie </w:t>
            </w:r>
            <w:r>
              <w:t>lub innym miejscu praktyki.</w:t>
            </w:r>
            <w:r w:rsidR="000F70E7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415" w:firstLine="0"/>
              <w:jc w:val="left"/>
            </w:pPr>
            <w:r>
              <w:t>Zapoznanie się</w:t>
            </w:r>
            <w:r w:rsidR="000F70E7">
              <w:t xml:space="preserve"> </w:t>
            </w:r>
            <w:r w:rsidR="00DA28B9">
              <w:br/>
            </w:r>
            <w:r>
              <w:t>z zakresem analiz stosowanych</w:t>
            </w:r>
            <w:r w:rsidR="000F70E7">
              <w:t xml:space="preserve"> </w:t>
            </w:r>
            <w:r w:rsidR="00DA28B9">
              <w:br/>
            </w:r>
            <w:r>
              <w:t xml:space="preserve">w </w:t>
            </w:r>
            <w:r w:rsidR="00F210AC">
              <w:t>podmiocie gospodarczym</w:t>
            </w:r>
            <w:r>
              <w:t xml:space="preserve"> lub</w:t>
            </w:r>
            <w:r w:rsidR="000F70E7">
              <w:t xml:space="preserve"> </w:t>
            </w:r>
            <w:r w:rsidR="00DA28B9">
              <w:br/>
            </w:r>
            <w:r>
              <w:t>z liniami produkcyjnymi</w:t>
            </w:r>
            <w:r w:rsidR="000F70E7">
              <w:t xml:space="preserve"> </w:t>
            </w:r>
            <w:r>
              <w:t xml:space="preserve">w zakładach produkcji rolno-spożywczej </w:t>
            </w:r>
            <w:r w:rsidR="00F210AC">
              <w:t>itp</w:t>
            </w:r>
            <w:r>
              <w:t>.</w:t>
            </w:r>
            <w:r w:rsidR="000F70E7"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Jak wyżej. </w:t>
            </w:r>
          </w:p>
        </w:tc>
      </w:tr>
      <w:tr w:rsidR="00737DF8" w:rsidTr="00737DF8">
        <w:trPr>
          <w:trHeight w:val="295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DF8" w:rsidRDefault="00737DF8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DF8" w:rsidRDefault="00737DF8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Współpraca gospodarstwa, przedsiębiorstwa, </w:t>
            </w:r>
            <w:r w:rsidR="005D638F">
              <w:t>zakładu</w:t>
            </w:r>
            <w:r>
              <w:t xml:space="preserve"> i innych instytucji </w:t>
            </w:r>
            <w:r w:rsidR="00DA28B9">
              <w:br/>
            </w:r>
            <w:r>
              <w:t xml:space="preserve">w zakresie doradztwa </w:t>
            </w:r>
            <w:r w:rsidR="00DA28B9">
              <w:br/>
            </w:r>
            <w:r>
              <w:t>z ODR.</w:t>
            </w:r>
            <w:r w:rsidR="000F70E7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DF8" w:rsidRDefault="00737DF8" w:rsidP="00737DF8">
            <w:pPr>
              <w:spacing w:after="0" w:line="259" w:lineRule="auto"/>
              <w:ind w:left="0" w:right="0" w:firstLine="0"/>
              <w:jc w:val="left"/>
            </w:pPr>
            <w:r>
              <w:t>Przegląd polskich przepisów w zakresie hodowli zwierząt, innej produkcji rolniczej, różnego rodzaju norm</w:t>
            </w:r>
            <w:r w:rsidR="000F70E7">
              <w:t xml:space="preserve"> </w:t>
            </w:r>
            <w:r w:rsidR="00DA28B9">
              <w:br/>
            </w:r>
            <w:r>
              <w:t>w zakresie analiz wykonywanych</w:t>
            </w:r>
            <w:r w:rsidR="000F70E7">
              <w:t xml:space="preserve"> </w:t>
            </w:r>
            <w:r w:rsidR="00DA28B9">
              <w:br/>
            </w:r>
            <w:r>
              <w:t xml:space="preserve">w laboratorium lub wymaganych przy produkcji określonych wyrobów przez zakład, w miejscu praktyki.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DF8" w:rsidRDefault="00737DF8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Poznanie przepisów normujących pracę </w:t>
            </w:r>
            <w:r w:rsidR="00DA28B9">
              <w:br/>
            </w:r>
            <w:r>
              <w:t xml:space="preserve">w gospodarstwie, zakładzie, </w:t>
            </w:r>
            <w:r w:rsidR="00F210AC">
              <w:t>instytucji</w:t>
            </w:r>
            <w:r>
              <w:t>. Właściwe wykorzystanie obowiązujących przepisów.</w:t>
            </w:r>
            <w:r w:rsidR="000F70E7">
              <w:t xml:space="preserve">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139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Współpraca gospodarstwa, przedsiębiorstwa </w:t>
            </w:r>
            <w:r w:rsidR="00DA28B9">
              <w:br/>
            </w:r>
            <w:r>
              <w:t xml:space="preserve">z ARiMR. Oznakowanie </w:t>
            </w:r>
            <w:r w:rsidR="00DA28B9">
              <w:br/>
            </w:r>
            <w:r>
              <w:t xml:space="preserve">i identyfikacja zwierząt.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Poznanie zasad współpracy gospodarstwa, przedsiębiorstwa lub innego zakładu (miejsca praktyki) </w:t>
            </w:r>
            <w:r w:rsidR="00DA28B9">
              <w:br/>
            </w:r>
            <w:r>
              <w:t>z ARiMR.</w:t>
            </w:r>
            <w:r w:rsidR="000F70E7">
              <w:t xml:space="preserve"> </w:t>
            </w: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92" w:firstLine="0"/>
              <w:jc w:val="left"/>
            </w:pPr>
            <w:r>
              <w:t>Zapoznanie się</w:t>
            </w:r>
            <w:r w:rsidR="000F70E7">
              <w:t xml:space="preserve"> </w:t>
            </w:r>
            <w:r w:rsidR="00DA28B9">
              <w:br/>
            </w:r>
            <w:r>
              <w:t xml:space="preserve">z zasadami i metodami oznakowania i identyfikacji zwierząt.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97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7.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386" w:firstLine="0"/>
              <w:jc w:val="left"/>
            </w:pPr>
            <w:r>
              <w:t>Współpraca</w:t>
            </w:r>
            <w:r w:rsidR="000F70E7">
              <w:t xml:space="preserve"> </w:t>
            </w:r>
            <w:r>
              <w:t>hodowcy</w:t>
            </w:r>
            <w:r w:rsidR="000F70E7">
              <w:t xml:space="preserve"> </w:t>
            </w:r>
            <w:r>
              <w:t xml:space="preserve">ze związkami hodowców zwierząt.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170" w:firstLine="0"/>
              <w:jc w:val="left"/>
            </w:pPr>
            <w:r>
              <w:t>Zapoznanie się z zasadami członkostwa</w:t>
            </w:r>
            <w:r w:rsidR="000F70E7">
              <w:t xml:space="preserve"> </w:t>
            </w:r>
            <w:r>
              <w:t xml:space="preserve">w związkach hodowców.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291" w:firstLine="0"/>
              <w:jc w:val="left"/>
            </w:pPr>
            <w:r>
              <w:t>Poznanie przepisów obowiązujących</w:t>
            </w:r>
            <w:r w:rsidR="000F70E7">
              <w:t xml:space="preserve"> </w:t>
            </w:r>
            <w:r w:rsidR="00DA28B9">
              <w:br/>
            </w:r>
            <w:r>
              <w:t xml:space="preserve">w związkach hodowców.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249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F8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Poznanie zasad obrotu zwierzętami i produktami pochodzenia zwierzęcego (rolniczego). </w:t>
            </w:r>
          </w:p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Ocena jakości produktów – surowców pochodzenia zwierzęcego.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>Wypełnianie dokumentacji związanej z obrotem zwierzętami i surowcami</w:t>
            </w:r>
            <w:r w:rsidR="000F70E7">
              <w:t xml:space="preserve"> </w:t>
            </w:r>
            <w:r>
              <w:t xml:space="preserve">(produktami) pochodzenia zwierzęcego.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192" w:firstLine="0"/>
              <w:jc w:val="left"/>
            </w:pPr>
            <w:r>
              <w:t>Dokumentacja związana</w:t>
            </w:r>
            <w:r w:rsidR="000F70E7">
              <w:t xml:space="preserve"> </w:t>
            </w:r>
            <w:r>
              <w:t>z obrotem zwierząt</w:t>
            </w:r>
            <w:r w:rsidR="000F70E7">
              <w:t xml:space="preserve"> </w:t>
            </w:r>
            <w:r w:rsidR="00DA28B9">
              <w:br/>
            </w:r>
            <w:r>
              <w:t>i surowcami pochodzenia zwierzęcego (rolniczego). Zastosowanie wiedzy</w:t>
            </w:r>
            <w:r w:rsidR="000F70E7">
              <w:t xml:space="preserve"> </w:t>
            </w:r>
            <w:r w:rsidR="00DA28B9">
              <w:br/>
            </w:r>
            <w:r>
              <w:t xml:space="preserve">w poszczególnych związkach hodowców zwierząt.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27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9.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>Interpretacja wyników gospodarowania</w:t>
            </w:r>
            <w:r w:rsidR="000F70E7">
              <w:t xml:space="preserve"> </w:t>
            </w:r>
            <w:r w:rsidR="00DA28B9">
              <w:br/>
            </w:r>
            <w:r>
              <w:t xml:space="preserve">w zakładach przetwórczych </w:t>
            </w:r>
            <w:r w:rsidR="00DA28B9">
              <w:br/>
            </w:r>
            <w:r>
              <w:t>lub wyników produkcji</w:t>
            </w:r>
            <w:r w:rsidR="000F70E7">
              <w:t xml:space="preserve"> </w:t>
            </w:r>
            <w:r w:rsidR="00DA28B9">
              <w:br/>
            </w:r>
            <w:r>
              <w:t xml:space="preserve">w zakładach rolniczych.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123" w:firstLine="0"/>
              <w:jc w:val="left"/>
            </w:pPr>
            <w:r>
              <w:t>Wykonywanie odpowiednich obliczeń, porównywanie wyników</w:t>
            </w:r>
            <w:r w:rsidR="000F70E7">
              <w:t xml:space="preserve"> </w:t>
            </w:r>
            <w:r w:rsidR="00DA28B9">
              <w:br/>
            </w:r>
            <w:r>
              <w:t>z obowiązującymi normami, wyników produkcji z wynikami krajowymi.</w:t>
            </w:r>
            <w:r w:rsidR="000F70E7"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193" w:firstLine="0"/>
              <w:jc w:val="left"/>
            </w:pPr>
            <w:r>
              <w:t>Poznanie zasad analiz ekonomicznych obowiązujących</w:t>
            </w:r>
            <w:r w:rsidR="000F70E7">
              <w:t xml:space="preserve"> </w:t>
            </w:r>
            <w:r w:rsidR="00DA28B9">
              <w:br/>
            </w:r>
            <w:r>
              <w:t>w przedsiębiorstwach</w:t>
            </w:r>
            <w:r w:rsidR="000F70E7">
              <w:t xml:space="preserve"> </w:t>
            </w:r>
            <w:r w:rsidR="00DA28B9">
              <w:br/>
            </w:r>
            <w:r>
              <w:t>i gospodarstwach</w:t>
            </w:r>
            <w:r w:rsidR="000F70E7">
              <w:t xml:space="preserve"> </w:t>
            </w:r>
            <w:r w:rsidR="00DA28B9">
              <w:br/>
            </w:r>
            <w:r>
              <w:t>o charakterze rolniczym</w:t>
            </w:r>
            <w:r w:rsidR="000F70E7">
              <w:t xml:space="preserve"> </w:t>
            </w:r>
            <w:r>
              <w:t xml:space="preserve">i pokrewnych, poznanie norm i zleceń oraz innych obowiązujących </w:t>
            </w:r>
            <w:r w:rsidR="00737DF8">
              <w:t>przepisów.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19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Zasady prowadzenia dokumentacji </w:t>
            </w:r>
            <w:r w:rsidR="00DA28B9">
              <w:br/>
            </w:r>
            <w:r>
              <w:t xml:space="preserve">w gospodarstwach </w:t>
            </w:r>
            <w:r w:rsidR="00DA28B9">
              <w:br/>
            </w:r>
            <w:r>
              <w:t>lub zakładach przetwórczych.</w:t>
            </w:r>
            <w:r w:rsidR="000F70E7"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281" w:firstLine="0"/>
              <w:jc w:val="left"/>
            </w:pPr>
            <w:r>
              <w:t>Przegląd dokumentacji analitycznej i sprzętowo</w:t>
            </w:r>
            <w:r w:rsidR="00F210AC">
              <w:t>-</w:t>
            </w:r>
            <w:r>
              <w:t>technologicznej. Zasady opisu dokumentów</w:t>
            </w:r>
            <w:r w:rsidR="000F70E7">
              <w:t xml:space="preserve"> </w:t>
            </w:r>
            <w:r w:rsidR="00DA28B9">
              <w:br/>
            </w:r>
            <w:r>
              <w:t xml:space="preserve">w zakładzie – miejscu praktyki. Sporządzanie wpisów do dokumentów.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79" w:firstLine="0"/>
              <w:jc w:val="left"/>
            </w:pPr>
            <w:r>
              <w:t>Zapoznanie się</w:t>
            </w:r>
            <w:r w:rsidR="000F70E7">
              <w:t xml:space="preserve"> </w:t>
            </w:r>
            <w:r w:rsidR="00DA28B9">
              <w:br/>
            </w:r>
            <w:r>
              <w:t xml:space="preserve">z dokumentami i ich obiegiem w </w:t>
            </w:r>
            <w:r w:rsidR="005D638F">
              <w:t>miejscu odbywania praktyki.</w:t>
            </w:r>
            <w:r>
              <w:t xml:space="preserve"> Prowadzenie dokumentacji.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196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Kształtowanie systemu jakości na terenie </w:t>
            </w:r>
            <w:r w:rsidR="00F210AC">
              <w:t>podmiotu gospodarczego</w:t>
            </w:r>
            <w:r>
              <w:t xml:space="preserve">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Zapoznanie się </w:t>
            </w:r>
            <w:r w:rsidR="00DA28B9">
              <w:br/>
            </w:r>
            <w:r>
              <w:t>z dokumentacją firmy certyfikującej, wymiana poglądów z kierownictwem zakładu lub osobą odpowiedzialną za ten system.</w:t>
            </w:r>
            <w:r w:rsidR="000F70E7">
              <w:t xml:space="preserve"> 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423" w:firstLine="0"/>
              <w:jc w:val="left"/>
            </w:pPr>
            <w:r>
              <w:t>Dokumenty firmy certyfikującej, poznanie systemu kształtowania jakości.</w:t>
            </w:r>
            <w:r w:rsidR="000F70E7">
              <w:t xml:space="preserve">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125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205" w:firstLine="0"/>
              <w:jc w:val="left"/>
            </w:pPr>
            <w:r>
              <w:t xml:space="preserve">Wykorzystanie funduszy unijnych, zasady składania wniosków </w:t>
            </w:r>
            <w:r w:rsidR="00DA28B9">
              <w:br/>
            </w:r>
            <w:r>
              <w:t xml:space="preserve">o dotacje z UE.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36" w:firstLine="0"/>
              <w:jc w:val="left"/>
            </w:pPr>
            <w:r>
              <w:t>Poznanie norm, dyrektyw</w:t>
            </w:r>
            <w:r w:rsidR="000F70E7">
              <w:t xml:space="preserve"> </w:t>
            </w:r>
            <w:r w:rsidR="00DA28B9">
              <w:br/>
            </w:r>
            <w:r>
              <w:t>i przepisów związanych</w:t>
            </w:r>
            <w:r w:rsidR="000F70E7">
              <w:t xml:space="preserve"> </w:t>
            </w:r>
            <w:r w:rsidR="00DA28B9">
              <w:br/>
            </w:r>
            <w:r>
              <w:t>ze składaniem wniosków</w:t>
            </w:r>
            <w:r w:rsidR="000F70E7">
              <w:t xml:space="preserve"> </w:t>
            </w:r>
            <w:r w:rsidR="00DA28B9">
              <w:br/>
            </w:r>
            <w:r>
              <w:t xml:space="preserve">o dotacje z UE.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Zapoznanie z metodami oceny wniosków </w:t>
            </w:r>
            <w:r w:rsidR="00DA28B9">
              <w:br/>
            </w:r>
            <w:r>
              <w:t xml:space="preserve">o dotacje. </w:t>
            </w:r>
          </w:p>
        </w:tc>
      </w:tr>
      <w:tr w:rsidR="00123D15" w:rsidTr="00EA66B0">
        <w:tblPrEx>
          <w:tblCellMar>
            <w:right w:w="48" w:type="dxa"/>
          </w:tblCellMar>
        </w:tblPrEx>
        <w:trPr>
          <w:trHeight w:val="110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>
            <w:pPr>
              <w:spacing w:after="0" w:line="259" w:lineRule="auto"/>
              <w:ind w:left="0" w:right="0" w:firstLine="0"/>
              <w:jc w:val="left"/>
            </w:pPr>
            <w:r>
              <w:t xml:space="preserve">13.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Ocena organizacji pracy.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0" w:firstLine="0"/>
              <w:jc w:val="left"/>
            </w:pPr>
            <w:r>
              <w:t xml:space="preserve">Organizacja i notowanie spostrzeżeń podczas codziennej pracy.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15" w:rsidRDefault="000E5B5F" w:rsidP="00737DF8">
            <w:pPr>
              <w:spacing w:after="0" w:line="259" w:lineRule="auto"/>
              <w:ind w:left="0" w:right="153" w:firstLine="0"/>
              <w:jc w:val="left"/>
            </w:pPr>
            <w:r>
              <w:t>Analiza i poszukiwanie możliwości doskonalenia stosowanych technologii</w:t>
            </w:r>
            <w:r w:rsidR="000F70E7">
              <w:t xml:space="preserve"> </w:t>
            </w:r>
            <w:r>
              <w:t>i organizacji pracy.</w:t>
            </w:r>
            <w:r w:rsidR="000F70E7">
              <w:t xml:space="preserve"> </w:t>
            </w:r>
          </w:p>
        </w:tc>
      </w:tr>
    </w:tbl>
    <w:p w:rsidR="00EA66B0" w:rsidRDefault="00EA66B0">
      <w:pPr>
        <w:spacing w:after="160" w:line="259" w:lineRule="auto"/>
        <w:ind w:left="0" w:right="0" w:firstLine="0"/>
        <w:jc w:val="left"/>
      </w:pPr>
    </w:p>
    <w:sectPr w:rsidR="00EA66B0">
      <w:pgSz w:w="11906" w:h="16838"/>
      <w:pgMar w:top="1418" w:right="1412" w:bottom="1474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9F5"/>
    <w:multiLevelType w:val="hybridMultilevel"/>
    <w:tmpl w:val="E47E4564"/>
    <w:lvl w:ilvl="0" w:tplc="6218C65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CC7A6">
      <w:start w:val="1"/>
      <w:numFmt w:val="lowerLetter"/>
      <w:lvlText w:val="%2"/>
      <w:lvlJc w:val="left"/>
      <w:pPr>
        <w:ind w:left="1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47AD8">
      <w:start w:val="1"/>
      <w:numFmt w:val="lowerRoman"/>
      <w:lvlText w:val="%3"/>
      <w:lvlJc w:val="left"/>
      <w:pPr>
        <w:ind w:left="2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E1A60">
      <w:start w:val="1"/>
      <w:numFmt w:val="decimal"/>
      <w:lvlText w:val="%4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C35F8">
      <w:start w:val="1"/>
      <w:numFmt w:val="lowerLetter"/>
      <w:lvlText w:val="%5"/>
      <w:lvlJc w:val="left"/>
      <w:pPr>
        <w:ind w:left="3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37C">
      <w:start w:val="1"/>
      <w:numFmt w:val="lowerRoman"/>
      <w:lvlText w:val="%6"/>
      <w:lvlJc w:val="left"/>
      <w:pPr>
        <w:ind w:left="4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E8A6E">
      <w:start w:val="1"/>
      <w:numFmt w:val="decimal"/>
      <w:lvlText w:val="%7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E4A55E">
      <w:start w:val="1"/>
      <w:numFmt w:val="lowerLetter"/>
      <w:lvlText w:val="%8"/>
      <w:lvlJc w:val="left"/>
      <w:pPr>
        <w:ind w:left="5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A24D4">
      <w:start w:val="1"/>
      <w:numFmt w:val="lowerRoman"/>
      <w:lvlText w:val="%9"/>
      <w:lvlJc w:val="left"/>
      <w:pPr>
        <w:ind w:left="6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703E9"/>
    <w:multiLevelType w:val="hybridMultilevel"/>
    <w:tmpl w:val="3C9C7E60"/>
    <w:lvl w:ilvl="0" w:tplc="8F7287D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ADA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C85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2E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603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2A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EE26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871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18CD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202C2"/>
    <w:multiLevelType w:val="hybridMultilevel"/>
    <w:tmpl w:val="E47E4564"/>
    <w:lvl w:ilvl="0" w:tplc="6218C65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CC7A6">
      <w:start w:val="1"/>
      <w:numFmt w:val="lowerLetter"/>
      <w:lvlText w:val="%2"/>
      <w:lvlJc w:val="left"/>
      <w:pPr>
        <w:ind w:left="1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47AD8">
      <w:start w:val="1"/>
      <w:numFmt w:val="lowerRoman"/>
      <w:lvlText w:val="%3"/>
      <w:lvlJc w:val="left"/>
      <w:pPr>
        <w:ind w:left="2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E1A60">
      <w:start w:val="1"/>
      <w:numFmt w:val="decimal"/>
      <w:lvlText w:val="%4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C35F8">
      <w:start w:val="1"/>
      <w:numFmt w:val="lowerLetter"/>
      <w:lvlText w:val="%5"/>
      <w:lvlJc w:val="left"/>
      <w:pPr>
        <w:ind w:left="3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37C">
      <w:start w:val="1"/>
      <w:numFmt w:val="lowerRoman"/>
      <w:lvlText w:val="%6"/>
      <w:lvlJc w:val="left"/>
      <w:pPr>
        <w:ind w:left="4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E8A6E">
      <w:start w:val="1"/>
      <w:numFmt w:val="decimal"/>
      <w:lvlText w:val="%7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E4A55E">
      <w:start w:val="1"/>
      <w:numFmt w:val="lowerLetter"/>
      <w:lvlText w:val="%8"/>
      <w:lvlJc w:val="left"/>
      <w:pPr>
        <w:ind w:left="5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A24D4">
      <w:start w:val="1"/>
      <w:numFmt w:val="lowerRoman"/>
      <w:lvlText w:val="%9"/>
      <w:lvlJc w:val="left"/>
      <w:pPr>
        <w:ind w:left="6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C6D57"/>
    <w:multiLevelType w:val="hybridMultilevel"/>
    <w:tmpl w:val="EA32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02C1"/>
    <w:multiLevelType w:val="hybridMultilevel"/>
    <w:tmpl w:val="CC40552A"/>
    <w:lvl w:ilvl="0" w:tplc="AAD683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EE546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76D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66A24E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CF3D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4435E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E8F46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E058A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EC344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ED5D4C"/>
    <w:multiLevelType w:val="hybridMultilevel"/>
    <w:tmpl w:val="D854C3E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54F0DF7"/>
    <w:multiLevelType w:val="hybridMultilevel"/>
    <w:tmpl w:val="D5C6ADAE"/>
    <w:lvl w:ilvl="0" w:tplc="6EB0DF1C">
      <w:start w:val="1"/>
      <w:numFmt w:val="bullet"/>
      <w:lvlText w:val="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A9E2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4A05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E821D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34C2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C89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9AF5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015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CFA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875AA0"/>
    <w:multiLevelType w:val="hybridMultilevel"/>
    <w:tmpl w:val="E47E4564"/>
    <w:lvl w:ilvl="0" w:tplc="6218C65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CC7A6">
      <w:start w:val="1"/>
      <w:numFmt w:val="lowerLetter"/>
      <w:lvlText w:val="%2"/>
      <w:lvlJc w:val="left"/>
      <w:pPr>
        <w:ind w:left="1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47AD8">
      <w:start w:val="1"/>
      <w:numFmt w:val="lowerRoman"/>
      <w:lvlText w:val="%3"/>
      <w:lvlJc w:val="left"/>
      <w:pPr>
        <w:ind w:left="2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E1A60">
      <w:start w:val="1"/>
      <w:numFmt w:val="decimal"/>
      <w:lvlText w:val="%4"/>
      <w:lvlJc w:val="left"/>
      <w:pPr>
        <w:ind w:left="2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C35F8">
      <w:start w:val="1"/>
      <w:numFmt w:val="lowerLetter"/>
      <w:lvlText w:val="%5"/>
      <w:lvlJc w:val="left"/>
      <w:pPr>
        <w:ind w:left="3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37C">
      <w:start w:val="1"/>
      <w:numFmt w:val="lowerRoman"/>
      <w:lvlText w:val="%6"/>
      <w:lvlJc w:val="left"/>
      <w:pPr>
        <w:ind w:left="4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E8A6E">
      <w:start w:val="1"/>
      <w:numFmt w:val="decimal"/>
      <w:lvlText w:val="%7"/>
      <w:lvlJc w:val="left"/>
      <w:pPr>
        <w:ind w:left="4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E4A55E">
      <w:start w:val="1"/>
      <w:numFmt w:val="lowerLetter"/>
      <w:lvlText w:val="%8"/>
      <w:lvlJc w:val="left"/>
      <w:pPr>
        <w:ind w:left="5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A24D4">
      <w:start w:val="1"/>
      <w:numFmt w:val="lowerRoman"/>
      <w:lvlText w:val="%9"/>
      <w:lvlJc w:val="left"/>
      <w:pPr>
        <w:ind w:left="6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15"/>
    <w:rsid w:val="000E5B5F"/>
    <w:rsid w:val="000F70E7"/>
    <w:rsid w:val="00102410"/>
    <w:rsid w:val="00123D15"/>
    <w:rsid w:val="004727E9"/>
    <w:rsid w:val="00544025"/>
    <w:rsid w:val="005D426F"/>
    <w:rsid w:val="005D638F"/>
    <w:rsid w:val="00663AEA"/>
    <w:rsid w:val="00737DF8"/>
    <w:rsid w:val="0081680D"/>
    <w:rsid w:val="008177C9"/>
    <w:rsid w:val="00C33DAB"/>
    <w:rsid w:val="00CA14D8"/>
    <w:rsid w:val="00D40D98"/>
    <w:rsid w:val="00D87A75"/>
    <w:rsid w:val="00DA28B9"/>
    <w:rsid w:val="00DC5BF1"/>
    <w:rsid w:val="00E42E08"/>
    <w:rsid w:val="00E55F61"/>
    <w:rsid w:val="00EA66B0"/>
    <w:rsid w:val="00F210AC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1194"/>
  <w15:docId w15:val="{C5488F17-FEFD-4678-BECB-5FDB71C7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383" w:lineRule="auto"/>
      <w:ind w:left="986" w:right="419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6"/>
      <w:ind w:left="44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C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praktyki, kierunek zootechnika, 2023</vt:lpstr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praktyki, kierunek zootechnika, 2023</dc:title>
  <dc:subject/>
  <dc:creator>Instytut Zoogtechniki i Rybactwa</dc:creator>
  <cp:keywords>program praktyk</cp:keywords>
  <cp:lastModifiedBy>User</cp:lastModifiedBy>
  <cp:revision>21</cp:revision>
  <cp:lastPrinted>2024-12-18T11:13:00Z</cp:lastPrinted>
  <dcterms:created xsi:type="dcterms:W3CDTF">2024-12-18T11:12:00Z</dcterms:created>
  <dcterms:modified xsi:type="dcterms:W3CDTF">2025-02-27T09:22:00Z</dcterms:modified>
</cp:coreProperties>
</file>